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00" w:rsidRPr="00223B23" w:rsidRDefault="00925F00" w:rsidP="00925F00">
      <w:pPr>
        <w:shd w:val="clear" w:color="auto" w:fill="FFFFFF"/>
        <w:spacing w:before="96" w:after="192" w:line="240" w:lineRule="auto"/>
        <w:jc w:val="center"/>
        <w:outlineLvl w:val="0"/>
        <w:rPr>
          <w:rFonts w:ascii="Times New Roman" w:eastAsia="Times New Roman" w:hAnsi="Times New Roman" w:cs="Times New Roman"/>
          <w:color w:val="1C1C1C"/>
          <w:kern w:val="36"/>
          <w:sz w:val="16"/>
          <w:szCs w:val="16"/>
        </w:rPr>
      </w:pPr>
      <w:r w:rsidRPr="00223B23">
        <w:rPr>
          <w:rFonts w:ascii="Times New Roman" w:eastAsia="Times New Roman" w:hAnsi="Times New Roman" w:cs="Times New Roman"/>
          <w:color w:val="1C1C1C"/>
          <w:kern w:val="36"/>
          <w:sz w:val="16"/>
          <w:szCs w:val="16"/>
        </w:rPr>
        <w:t>ПЛАН</w:t>
      </w:r>
      <w:r w:rsidRPr="00223B23">
        <w:rPr>
          <w:rFonts w:ascii="Times New Roman" w:eastAsia="Times New Roman" w:hAnsi="Times New Roman" w:cs="Times New Roman"/>
          <w:color w:val="1C1C1C"/>
          <w:kern w:val="36"/>
          <w:sz w:val="16"/>
          <w:szCs w:val="16"/>
        </w:rPr>
        <w:br/>
        <w:t xml:space="preserve">мероприятий по противодействию коррупции, в том числе по предупреждению бытовой коррупции в </w:t>
      </w:r>
      <w:r w:rsidR="00104516" w:rsidRPr="00223B23">
        <w:rPr>
          <w:rFonts w:ascii="Times New Roman" w:eastAsia="Times New Roman" w:hAnsi="Times New Roman" w:cs="Times New Roman"/>
          <w:color w:val="1C1C1C"/>
          <w:kern w:val="36"/>
          <w:sz w:val="16"/>
          <w:szCs w:val="16"/>
        </w:rPr>
        <w:t>БУЗ УР «Киясовская РБ МЗ УР»</w:t>
      </w:r>
      <w:r w:rsidR="00A733F6" w:rsidRPr="00223B23">
        <w:rPr>
          <w:rFonts w:ascii="Times New Roman" w:eastAsia="Times New Roman" w:hAnsi="Times New Roman" w:cs="Times New Roman"/>
          <w:color w:val="1C1C1C"/>
          <w:kern w:val="36"/>
          <w:sz w:val="16"/>
          <w:szCs w:val="16"/>
        </w:rPr>
        <w:t xml:space="preserve"> </w:t>
      </w:r>
      <w:r w:rsidRPr="00223B23">
        <w:rPr>
          <w:rFonts w:ascii="Times New Roman" w:eastAsia="Times New Roman" w:hAnsi="Times New Roman" w:cs="Times New Roman"/>
          <w:color w:val="1C1C1C"/>
          <w:kern w:val="36"/>
          <w:sz w:val="16"/>
          <w:szCs w:val="16"/>
        </w:rPr>
        <w:t xml:space="preserve">на </w:t>
      </w:r>
      <w:r w:rsidR="00104516" w:rsidRPr="00223B23">
        <w:rPr>
          <w:rFonts w:ascii="Times New Roman" w:eastAsia="Times New Roman" w:hAnsi="Times New Roman" w:cs="Times New Roman"/>
          <w:color w:val="1C1C1C"/>
          <w:kern w:val="36"/>
          <w:sz w:val="16"/>
          <w:szCs w:val="16"/>
        </w:rPr>
        <w:t xml:space="preserve"> 202</w:t>
      </w:r>
      <w:r w:rsidR="00D50C01">
        <w:rPr>
          <w:rFonts w:ascii="Times New Roman" w:eastAsia="Times New Roman" w:hAnsi="Times New Roman" w:cs="Times New Roman"/>
          <w:color w:val="1C1C1C"/>
          <w:kern w:val="36"/>
          <w:sz w:val="16"/>
          <w:szCs w:val="16"/>
        </w:rPr>
        <w:t>4</w:t>
      </w:r>
      <w:r w:rsidR="00104516" w:rsidRPr="00223B23">
        <w:rPr>
          <w:rFonts w:ascii="Times New Roman" w:eastAsia="Times New Roman" w:hAnsi="Times New Roman" w:cs="Times New Roman"/>
          <w:color w:val="1C1C1C"/>
          <w:kern w:val="36"/>
          <w:sz w:val="16"/>
          <w:szCs w:val="16"/>
        </w:rPr>
        <w:t xml:space="preserve"> год</w:t>
      </w:r>
    </w:p>
    <w:tbl>
      <w:tblPr>
        <w:tblStyle w:val="a4"/>
        <w:tblW w:w="10805" w:type="dxa"/>
        <w:tblInd w:w="-885" w:type="dxa"/>
        <w:tblLook w:val="04A0"/>
      </w:tblPr>
      <w:tblGrid>
        <w:gridCol w:w="1101"/>
        <w:gridCol w:w="5137"/>
        <w:gridCol w:w="2406"/>
        <w:gridCol w:w="2161"/>
      </w:tblGrid>
      <w:tr w:rsidR="00104516" w:rsidRPr="00223B23" w:rsidTr="00E73DE6">
        <w:tc>
          <w:tcPr>
            <w:tcW w:w="1101" w:type="dxa"/>
          </w:tcPr>
          <w:p w:rsidR="00104516" w:rsidRPr="00223B23" w:rsidRDefault="00104516" w:rsidP="00104516">
            <w:pPr>
              <w:spacing w:before="96" w:after="192"/>
              <w:jc w:val="center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color w:val="1C1C1C"/>
                <w:kern w:val="36"/>
                <w:sz w:val="16"/>
                <w:szCs w:val="16"/>
              </w:rPr>
              <w:t>№</w:t>
            </w:r>
            <w:proofErr w:type="spellStart"/>
            <w:proofErr w:type="gramStart"/>
            <w:r w:rsidRPr="00223B23">
              <w:rPr>
                <w:rFonts w:ascii="Times New Roman" w:eastAsia="Times New Roman" w:hAnsi="Times New Roman" w:cs="Times New Roman"/>
                <w:color w:val="1C1C1C"/>
                <w:kern w:val="36"/>
                <w:sz w:val="16"/>
                <w:szCs w:val="16"/>
              </w:rPr>
              <w:t>п</w:t>
            </w:r>
            <w:proofErr w:type="spellEnd"/>
            <w:proofErr w:type="gramEnd"/>
            <w:r w:rsidRPr="00223B23">
              <w:rPr>
                <w:rFonts w:ascii="Times New Roman" w:eastAsia="Times New Roman" w:hAnsi="Times New Roman" w:cs="Times New Roman"/>
                <w:color w:val="1C1C1C"/>
                <w:kern w:val="36"/>
                <w:sz w:val="16"/>
                <w:szCs w:val="16"/>
              </w:rPr>
              <w:t>/</w:t>
            </w:r>
            <w:proofErr w:type="spellStart"/>
            <w:r w:rsidRPr="00223B23">
              <w:rPr>
                <w:rFonts w:ascii="Times New Roman" w:eastAsia="Times New Roman" w:hAnsi="Times New Roman" w:cs="Times New Roman"/>
                <w:color w:val="1C1C1C"/>
                <w:kern w:val="36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137" w:type="dxa"/>
          </w:tcPr>
          <w:p w:rsidR="00104516" w:rsidRPr="00223B23" w:rsidRDefault="00104516" w:rsidP="00104516">
            <w:pPr>
              <w:spacing w:before="96" w:after="192"/>
              <w:jc w:val="center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color w:val="1C1C1C"/>
                <w:kern w:val="36"/>
                <w:sz w:val="16"/>
                <w:szCs w:val="16"/>
              </w:rPr>
              <w:t>Мероприятия</w:t>
            </w:r>
          </w:p>
        </w:tc>
        <w:tc>
          <w:tcPr>
            <w:tcW w:w="2406" w:type="dxa"/>
          </w:tcPr>
          <w:p w:rsidR="00104516" w:rsidRPr="00223B23" w:rsidRDefault="00104516" w:rsidP="00104516">
            <w:pPr>
              <w:spacing w:before="96" w:after="192"/>
              <w:jc w:val="center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color w:val="1C1C1C"/>
                <w:kern w:val="36"/>
                <w:sz w:val="16"/>
                <w:szCs w:val="16"/>
              </w:rPr>
              <w:t>Ответственный</w:t>
            </w:r>
          </w:p>
        </w:tc>
        <w:tc>
          <w:tcPr>
            <w:tcW w:w="2161" w:type="dxa"/>
          </w:tcPr>
          <w:p w:rsidR="00104516" w:rsidRPr="00223B23" w:rsidRDefault="00104516" w:rsidP="00104516">
            <w:pPr>
              <w:spacing w:before="96" w:after="192"/>
              <w:jc w:val="center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color w:val="1C1C1C"/>
                <w:kern w:val="36"/>
                <w:sz w:val="16"/>
                <w:szCs w:val="16"/>
              </w:rPr>
              <w:t>Срок исполнения</w:t>
            </w:r>
          </w:p>
        </w:tc>
      </w:tr>
      <w:tr w:rsidR="00EB6CB7" w:rsidRPr="00223B23" w:rsidTr="00E73DE6">
        <w:tc>
          <w:tcPr>
            <w:tcW w:w="1101" w:type="dxa"/>
          </w:tcPr>
          <w:p w:rsidR="00EB6CB7" w:rsidRPr="00223B23" w:rsidRDefault="00EB6CB7" w:rsidP="00104516">
            <w:pPr>
              <w:spacing w:before="96" w:after="192"/>
              <w:jc w:val="center"/>
              <w:outlineLvl w:val="0"/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</w:pPr>
            <w:r w:rsidRPr="00223B23"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1</w:t>
            </w:r>
          </w:p>
        </w:tc>
        <w:tc>
          <w:tcPr>
            <w:tcW w:w="5137" w:type="dxa"/>
          </w:tcPr>
          <w:p w:rsidR="00EB6CB7" w:rsidRPr="00223B23" w:rsidRDefault="00EB6CB7" w:rsidP="00D50C01">
            <w:pPr>
              <w:spacing w:before="96" w:after="192"/>
              <w:outlineLvl w:val="0"/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Подведение итогов выполнения плана</w:t>
            </w:r>
            <w:r w:rsidR="00D50C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противодействию коррупции</w:t>
            </w:r>
          </w:p>
        </w:tc>
        <w:tc>
          <w:tcPr>
            <w:tcW w:w="2406" w:type="dxa"/>
            <w:vAlign w:val="center"/>
          </w:tcPr>
          <w:p w:rsidR="00312507" w:rsidRPr="00223B23" w:rsidRDefault="00312507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врач</w:t>
            </w:r>
          </w:p>
          <w:p w:rsidR="00312507" w:rsidRPr="00223B23" w:rsidRDefault="00EB6CB7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отдела </w:t>
            </w:r>
          </w:p>
          <w:p w:rsidR="00EB6CB7" w:rsidRPr="00223B23" w:rsidRDefault="00EB6CB7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кадров</w:t>
            </w:r>
          </w:p>
          <w:p w:rsidR="00EB6CB7" w:rsidRPr="00223B23" w:rsidRDefault="00EB6CB7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  <w:vAlign w:val="center"/>
          </w:tcPr>
          <w:p w:rsidR="00EB6CB7" w:rsidRPr="00223B23" w:rsidRDefault="00EB6CB7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Январь,</w:t>
            </w:r>
          </w:p>
          <w:p w:rsidR="00EB6CB7" w:rsidRPr="00223B23" w:rsidRDefault="00EB6CB7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ежегодно</w:t>
            </w:r>
          </w:p>
        </w:tc>
      </w:tr>
      <w:tr w:rsidR="00104516" w:rsidRPr="00223B23" w:rsidTr="00E73DE6">
        <w:tc>
          <w:tcPr>
            <w:tcW w:w="1101" w:type="dxa"/>
          </w:tcPr>
          <w:p w:rsidR="00104516" w:rsidRPr="00223B23" w:rsidRDefault="00D50C01" w:rsidP="00104516">
            <w:pPr>
              <w:spacing w:before="96" w:after="192"/>
              <w:jc w:val="center"/>
              <w:outlineLvl w:val="0"/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2</w:t>
            </w:r>
          </w:p>
        </w:tc>
        <w:tc>
          <w:tcPr>
            <w:tcW w:w="5137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заседаний комиссий по соблюдению требований к служебному поведению сотрудников учреждения и урегулированию конфликта интересов</w:t>
            </w:r>
            <w:r w:rsidR="00FA02D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6" w:type="dxa"/>
            <w:vAlign w:val="center"/>
          </w:tcPr>
          <w:p w:rsidR="00104516" w:rsidRPr="00223B23" w:rsidRDefault="00104516" w:rsidP="00BB6D7A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отдела кадров </w:t>
            </w:r>
          </w:p>
        </w:tc>
        <w:tc>
          <w:tcPr>
            <w:tcW w:w="2161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104516" w:rsidRPr="00223B23" w:rsidTr="00E73DE6">
        <w:tc>
          <w:tcPr>
            <w:tcW w:w="1101" w:type="dxa"/>
          </w:tcPr>
          <w:p w:rsidR="00104516" w:rsidRPr="00223B23" w:rsidRDefault="00684E42" w:rsidP="00104516">
            <w:pPr>
              <w:spacing w:before="96" w:after="192"/>
              <w:jc w:val="center"/>
              <w:outlineLvl w:val="0"/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3</w:t>
            </w:r>
          </w:p>
        </w:tc>
        <w:tc>
          <w:tcPr>
            <w:tcW w:w="5137" w:type="dxa"/>
            <w:vAlign w:val="center"/>
          </w:tcPr>
          <w:p w:rsidR="00104516" w:rsidRPr="00223B23" w:rsidRDefault="00104516" w:rsidP="00341E44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работы по доведению до сотрудников учреждения</w:t>
            </w:r>
            <w:r w:rsidR="00BB6D7A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(путем проведения методических занятий, совещаний, бесед и т.п.) положений действующего законодательства Российской Федерации </w:t>
            </w:r>
            <w:r w:rsidR="00341E44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и Удмуртской Республики.</w:t>
            </w:r>
          </w:p>
        </w:tc>
        <w:tc>
          <w:tcPr>
            <w:tcW w:w="2406" w:type="dxa"/>
            <w:vAlign w:val="center"/>
          </w:tcPr>
          <w:p w:rsidR="00104516" w:rsidRPr="00223B23" w:rsidRDefault="00104516" w:rsidP="00BB6D7A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отдела кадров </w:t>
            </w:r>
          </w:p>
          <w:p w:rsidR="00BB6D7A" w:rsidRPr="00223B23" w:rsidRDefault="00BB6D7A" w:rsidP="00BB6D7A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юрисконсульт</w:t>
            </w:r>
          </w:p>
        </w:tc>
        <w:tc>
          <w:tcPr>
            <w:tcW w:w="2161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В течение</w:t>
            </w:r>
          </w:p>
          <w:p w:rsidR="00104516" w:rsidRPr="00223B23" w:rsidRDefault="00341E44" w:rsidP="00684E42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684E4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04516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104516" w:rsidRPr="00223B23" w:rsidTr="00E73DE6">
        <w:tc>
          <w:tcPr>
            <w:tcW w:w="1101" w:type="dxa"/>
          </w:tcPr>
          <w:p w:rsidR="00104516" w:rsidRPr="00223B23" w:rsidRDefault="00684E42" w:rsidP="00104516">
            <w:pPr>
              <w:spacing w:before="96" w:after="192"/>
              <w:jc w:val="center"/>
              <w:outlineLvl w:val="0"/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4</w:t>
            </w:r>
          </w:p>
        </w:tc>
        <w:tc>
          <w:tcPr>
            <w:tcW w:w="5137" w:type="dxa"/>
            <w:vAlign w:val="center"/>
          </w:tcPr>
          <w:p w:rsidR="00104516" w:rsidRPr="00223B23" w:rsidRDefault="00104516" w:rsidP="00341E44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сотрудникам учреждения</w:t>
            </w:r>
            <w:r w:rsidR="00341E44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консультативной помощи по вопросам, связанным с применением законодательства</w:t>
            </w:r>
            <w:r w:rsidR="00341E44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Российской Федерации и Удмуртской Республики </w:t>
            </w: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о противодействии коррупции</w:t>
            </w:r>
            <w:r w:rsidR="00341E44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6" w:type="dxa"/>
            <w:vAlign w:val="center"/>
          </w:tcPr>
          <w:p w:rsidR="00104516" w:rsidRPr="00223B23" w:rsidRDefault="00104516" w:rsidP="00BB6D7A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отдела кадров </w:t>
            </w:r>
          </w:p>
          <w:p w:rsidR="00BB6D7A" w:rsidRPr="00223B23" w:rsidRDefault="00BB6D7A" w:rsidP="00BB6D7A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юрисконсульт</w:t>
            </w:r>
          </w:p>
        </w:tc>
        <w:tc>
          <w:tcPr>
            <w:tcW w:w="2161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В течение</w:t>
            </w:r>
          </w:p>
          <w:p w:rsidR="00104516" w:rsidRPr="00223B23" w:rsidRDefault="00341E44" w:rsidP="00684E42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684E4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04516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104516" w:rsidRPr="00223B23" w:rsidTr="00E73DE6">
        <w:tc>
          <w:tcPr>
            <w:tcW w:w="1101" w:type="dxa"/>
          </w:tcPr>
          <w:p w:rsidR="00104516" w:rsidRPr="00223B23" w:rsidRDefault="00684E42" w:rsidP="00104516">
            <w:pPr>
              <w:spacing w:before="96" w:after="192"/>
              <w:jc w:val="center"/>
              <w:outlineLvl w:val="0"/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5</w:t>
            </w:r>
          </w:p>
        </w:tc>
        <w:tc>
          <w:tcPr>
            <w:tcW w:w="5137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обучающих мероприятий по формированию у сотрудников учреждения негативного отношения к коррупции, а также к дарению подарков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2406" w:type="dxa"/>
            <w:vAlign w:val="center"/>
          </w:tcPr>
          <w:p w:rsidR="00104516" w:rsidRPr="00223B23" w:rsidRDefault="00104516" w:rsidP="00312507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отдела кадров </w:t>
            </w:r>
          </w:p>
          <w:p w:rsidR="00312507" w:rsidRPr="00223B23" w:rsidRDefault="00312507" w:rsidP="00312507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руководители структурных подразделений</w:t>
            </w:r>
          </w:p>
        </w:tc>
        <w:tc>
          <w:tcPr>
            <w:tcW w:w="2161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В течение</w:t>
            </w:r>
          </w:p>
          <w:p w:rsidR="00104516" w:rsidRPr="00223B23" w:rsidRDefault="00341E44" w:rsidP="00684E42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684E4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04516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104516" w:rsidRPr="00223B23" w:rsidTr="00E73DE6">
        <w:tc>
          <w:tcPr>
            <w:tcW w:w="1101" w:type="dxa"/>
          </w:tcPr>
          <w:p w:rsidR="00104516" w:rsidRPr="00223B23" w:rsidRDefault="00684E42" w:rsidP="00104516">
            <w:pPr>
              <w:spacing w:before="96" w:after="192"/>
              <w:jc w:val="center"/>
              <w:outlineLvl w:val="0"/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6</w:t>
            </w:r>
          </w:p>
        </w:tc>
        <w:tc>
          <w:tcPr>
            <w:tcW w:w="5137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совещаний</w:t>
            </w:r>
            <w:r w:rsidR="00FA02D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(обучающих мероприятий) с руководителями структурных подразделений учреждения ответственными за профилактику коррупционных и иных правонарушений</w:t>
            </w:r>
          </w:p>
        </w:tc>
        <w:tc>
          <w:tcPr>
            <w:tcW w:w="2406" w:type="dxa"/>
            <w:vAlign w:val="center"/>
          </w:tcPr>
          <w:p w:rsidR="00104516" w:rsidRPr="00223B23" w:rsidRDefault="00104516" w:rsidP="00312507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отдела кадров </w:t>
            </w:r>
          </w:p>
        </w:tc>
        <w:tc>
          <w:tcPr>
            <w:tcW w:w="2161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Ежегодно,</w:t>
            </w:r>
          </w:p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I полугодие</w:t>
            </w:r>
          </w:p>
        </w:tc>
      </w:tr>
      <w:tr w:rsidR="00104516" w:rsidRPr="00223B23" w:rsidTr="00E73DE6">
        <w:tc>
          <w:tcPr>
            <w:tcW w:w="1101" w:type="dxa"/>
          </w:tcPr>
          <w:p w:rsidR="00104516" w:rsidRPr="00223B23" w:rsidRDefault="00684E42" w:rsidP="00104516">
            <w:pPr>
              <w:spacing w:before="96" w:after="192"/>
              <w:jc w:val="center"/>
              <w:outlineLvl w:val="0"/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7</w:t>
            </w:r>
          </w:p>
        </w:tc>
        <w:tc>
          <w:tcPr>
            <w:tcW w:w="5137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анализа соответствия фактически достигнутых показателей деятельности учреждения показателям, предусмотренных финансовыми планами и экономическими заданиями.</w:t>
            </w:r>
          </w:p>
        </w:tc>
        <w:tc>
          <w:tcPr>
            <w:tcW w:w="2406" w:type="dxa"/>
            <w:vAlign w:val="center"/>
          </w:tcPr>
          <w:p w:rsidR="00104516" w:rsidRPr="00223B23" w:rsidRDefault="00341E44" w:rsidP="00312507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экономического отдела </w:t>
            </w:r>
          </w:p>
        </w:tc>
        <w:tc>
          <w:tcPr>
            <w:tcW w:w="2161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104516" w:rsidRPr="00223B23" w:rsidTr="00E73DE6">
        <w:tc>
          <w:tcPr>
            <w:tcW w:w="1101" w:type="dxa"/>
          </w:tcPr>
          <w:p w:rsidR="00104516" w:rsidRPr="00223B23" w:rsidRDefault="00684E42" w:rsidP="00104516">
            <w:pPr>
              <w:spacing w:before="96" w:after="192"/>
              <w:jc w:val="center"/>
              <w:outlineLvl w:val="0"/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8</w:t>
            </w:r>
          </w:p>
        </w:tc>
        <w:tc>
          <w:tcPr>
            <w:tcW w:w="5137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Предоставление в соответствии с действующим законодательством информации о деятельности </w:t>
            </w:r>
            <w:r w:rsidR="00341E44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БУЗ УР «Киясовская РБ МЗ УР»</w:t>
            </w: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сфере противодействия коррупции.</w:t>
            </w:r>
          </w:p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Размещение информации на сайте</w:t>
            </w:r>
            <w:r w:rsidR="00341E44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2406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отдела кадров</w:t>
            </w:r>
          </w:p>
          <w:p w:rsidR="00104516" w:rsidRPr="00223B23" w:rsidRDefault="00347718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Системный администратор</w:t>
            </w:r>
          </w:p>
        </w:tc>
        <w:tc>
          <w:tcPr>
            <w:tcW w:w="2161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В течение</w:t>
            </w:r>
          </w:p>
          <w:p w:rsidR="00104516" w:rsidRPr="00223B23" w:rsidRDefault="00341E44" w:rsidP="00684E42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684E4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04516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104516" w:rsidRPr="00223B23" w:rsidTr="00E73DE6">
        <w:tc>
          <w:tcPr>
            <w:tcW w:w="1101" w:type="dxa"/>
          </w:tcPr>
          <w:p w:rsidR="00104516" w:rsidRPr="00223B23" w:rsidRDefault="00684E42" w:rsidP="00104516">
            <w:pPr>
              <w:spacing w:before="96" w:after="192"/>
              <w:jc w:val="center"/>
              <w:outlineLvl w:val="0"/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9</w:t>
            </w:r>
          </w:p>
        </w:tc>
        <w:tc>
          <w:tcPr>
            <w:tcW w:w="5137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</w:t>
            </w:r>
            <w:proofErr w:type="gramStart"/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соблюдением требований об отсутствии конфликта интересов между участником закупок и заказчиком, установленные в пункте 9 части 1 статьи 31 Федерального закона</w:t>
            </w:r>
          </w:p>
        </w:tc>
        <w:tc>
          <w:tcPr>
            <w:tcW w:w="2406" w:type="dxa"/>
            <w:vAlign w:val="center"/>
          </w:tcPr>
          <w:p w:rsidR="00104516" w:rsidRPr="00223B23" w:rsidRDefault="00312507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</w:t>
            </w:r>
            <w:proofErr w:type="gramStart"/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ст в сф</w:t>
            </w:r>
            <w:proofErr w:type="gramEnd"/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ере закупок</w:t>
            </w:r>
          </w:p>
        </w:tc>
        <w:tc>
          <w:tcPr>
            <w:tcW w:w="2161" w:type="dxa"/>
            <w:vAlign w:val="center"/>
          </w:tcPr>
          <w:p w:rsidR="00104516" w:rsidRPr="00223B23" w:rsidRDefault="00104516" w:rsidP="00684E42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течение </w:t>
            </w:r>
            <w:r w:rsidR="00341E44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684E4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104516" w:rsidRPr="00223B23" w:rsidTr="00E73DE6">
        <w:tc>
          <w:tcPr>
            <w:tcW w:w="1101" w:type="dxa"/>
          </w:tcPr>
          <w:p w:rsidR="00104516" w:rsidRPr="00223B23" w:rsidRDefault="00104516" w:rsidP="00347718">
            <w:pPr>
              <w:spacing w:before="96" w:after="192"/>
              <w:jc w:val="center"/>
              <w:outlineLvl w:val="0"/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</w:pPr>
            <w:r w:rsidRPr="00223B23"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1</w:t>
            </w:r>
            <w:r w:rsidR="00684E42"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0</w:t>
            </w:r>
          </w:p>
        </w:tc>
        <w:tc>
          <w:tcPr>
            <w:tcW w:w="5137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контроля качества предоставляемых учреждением платных медицинских услуг и расходования денежных средств, полученных учреждением от оказания платных услуг.</w:t>
            </w:r>
          </w:p>
        </w:tc>
        <w:tc>
          <w:tcPr>
            <w:tcW w:w="2406" w:type="dxa"/>
            <w:vAlign w:val="center"/>
          </w:tcPr>
          <w:p w:rsidR="00104516" w:rsidRPr="00223B23" w:rsidRDefault="00312507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Зав</w:t>
            </w:r>
            <w:proofErr w:type="gramStart"/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оликлиникой</w:t>
            </w:r>
          </w:p>
          <w:p w:rsidR="00104516" w:rsidRPr="00223B23" w:rsidRDefault="00E17C16" w:rsidP="00E17C16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Экономический отдел</w:t>
            </w:r>
          </w:p>
        </w:tc>
        <w:tc>
          <w:tcPr>
            <w:tcW w:w="2161" w:type="dxa"/>
            <w:vAlign w:val="center"/>
          </w:tcPr>
          <w:p w:rsidR="00104516" w:rsidRPr="00223B23" w:rsidRDefault="00104516" w:rsidP="00684E42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течение </w:t>
            </w:r>
            <w:r w:rsidR="00E17C16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684E4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104516" w:rsidRPr="00223B23" w:rsidTr="00E73DE6">
        <w:tc>
          <w:tcPr>
            <w:tcW w:w="1101" w:type="dxa"/>
          </w:tcPr>
          <w:p w:rsidR="00104516" w:rsidRPr="00223B23" w:rsidRDefault="00104516" w:rsidP="00347718">
            <w:pPr>
              <w:spacing w:before="96" w:after="192"/>
              <w:jc w:val="center"/>
              <w:outlineLvl w:val="0"/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</w:pPr>
            <w:r w:rsidRPr="00223B23"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1</w:t>
            </w:r>
            <w:r w:rsidR="00684E42"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1</w:t>
            </w:r>
          </w:p>
        </w:tc>
        <w:tc>
          <w:tcPr>
            <w:tcW w:w="5137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</w:t>
            </w:r>
            <w:proofErr w:type="spellStart"/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антикоррупционного</w:t>
            </w:r>
            <w:proofErr w:type="spellEnd"/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сотрудников, на которых возложены обязанности по реализации </w:t>
            </w:r>
            <w:proofErr w:type="spellStart"/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антикоррупционной</w:t>
            </w:r>
            <w:proofErr w:type="spellEnd"/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политики</w:t>
            </w:r>
          </w:p>
        </w:tc>
        <w:tc>
          <w:tcPr>
            <w:tcW w:w="2406" w:type="dxa"/>
            <w:vAlign w:val="center"/>
          </w:tcPr>
          <w:p w:rsidR="00104516" w:rsidRPr="00223B23" w:rsidRDefault="00104516" w:rsidP="00647A82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отдела кадров</w:t>
            </w: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61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104516" w:rsidRPr="00223B23" w:rsidTr="00E73DE6">
        <w:tc>
          <w:tcPr>
            <w:tcW w:w="1101" w:type="dxa"/>
          </w:tcPr>
          <w:p w:rsidR="00104516" w:rsidRPr="00223B23" w:rsidRDefault="00104516" w:rsidP="00347718">
            <w:pPr>
              <w:spacing w:before="96" w:after="192"/>
              <w:jc w:val="center"/>
              <w:outlineLvl w:val="0"/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</w:pPr>
            <w:r w:rsidRPr="00223B23"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1</w:t>
            </w:r>
            <w:r w:rsidR="00347718" w:rsidRPr="00223B23"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6</w:t>
            </w:r>
          </w:p>
        </w:tc>
        <w:tc>
          <w:tcPr>
            <w:tcW w:w="5137" w:type="dxa"/>
            <w:vAlign w:val="center"/>
          </w:tcPr>
          <w:p w:rsidR="00104516" w:rsidRPr="00223B23" w:rsidRDefault="00104516" w:rsidP="000C587F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Участие в совещаниях (обучающих семинарах) по вопросам организации работы по противодействию коррупции в администрации района</w:t>
            </w:r>
          </w:p>
        </w:tc>
        <w:tc>
          <w:tcPr>
            <w:tcW w:w="2406" w:type="dxa"/>
            <w:vAlign w:val="center"/>
          </w:tcPr>
          <w:p w:rsidR="00104516" w:rsidRPr="00223B23" w:rsidRDefault="00647A82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врач</w:t>
            </w:r>
          </w:p>
        </w:tc>
        <w:tc>
          <w:tcPr>
            <w:tcW w:w="2161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В течение</w:t>
            </w:r>
          </w:p>
          <w:p w:rsidR="00104516" w:rsidRPr="00223B23" w:rsidRDefault="000C587F" w:rsidP="00684E42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684E4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104516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104516" w:rsidRPr="00223B23" w:rsidTr="00E73DE6">
        <w:tc>
          <w:tcPr>
            <w:tcW w:w="1101" w:type="dxa"/>
          </w:tcPr>
          <w:p w:rsidR="00104516" w:rsidRPr="00223B23" w:rsidRDefault="00347718" w:rsidP="00104516">
            <w:pPr>
              <w:spacing w:before="96" w:after="192"/>
              <w:jc w:val="center"/>
              <w:outlineLvl w:val="0"/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</w:pPr>
            <w:r w:rsidRPr="00223B23"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1</w:t>
            </w:r>
            <w:r w:rsidR="00684E42"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2</w:t>
            </w:r>
          </w:p>
        </w:tc>
        <w:tc>
          <w:tcPr>
            <w:tcW w:w="5137" w:type="dxa"/>
            <w:vAlign w:val="center"/>
          </w:tcPr>
          <w:p w:rsidR="00104516" w:rsidRPr="00223B23" w:rsidRDefault="00104516" w:rsidP="000C587F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заседаний комиссии по противодействию коррупции </w:t>
            </w:r>
            <w:r w:rsidR="000C587F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БУЗ УР «Киясовская РБ МЗ УР»</w:t>
            </w:r>
          </w:p>
        </w:tc>
        <w:tc>
          <w:tcPr>
            <w:tcW w:w="2406" w:type="dxa"/>
            <w:vAlign w:val="center"/>
          </w:tcPr>
          <w:p w:rsidR="00647A82" w:rsidRPr="00223B23" w:rsidRDefault="00647A82" w:rsidP="00647A82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 w:rsidR="00104516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лавн</w:t>
            </w: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ый</w:t>
            </w:r>
            <w:r w:rsidR="00104516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врач</w:t>
            </w:r>
          </w:p>
          <w:p w:rsidR="00104516" w:rsidRPr="00223B23" w:rsidRDefault="00104516" w:rsidP="00647A82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Члены комиссии</w:t>
            </w:r>
          </w:p>
        </w:tc>
        <w:tc>
          <w:tcPr>
            <w:tcW w:w="2161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Ежегодно</w:t>
            </w:r>
          </w:p>
          <w:p w:rsidR="00104516" w:rsidRPr="00223B23" w:rsidRDefault="00104516" w:rsidP="00684E42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и 4 квартал </w:t>
            </w:r>
            <w:r w:rsidR="000C587F"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684E4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104516" w:rsidRPr="00223B23" w:rsidTr="00E73DE6">
        <w:tc>
          <w:tcPr>
            <w:tcW w:w="1101" w:type="dxa"/>
          </w:tcPr>
          <w:p w:rsidR="00104516" w:rsidRPr="00223B23" w:rsidRDefault="00684E42" w:rsidP="00104516">
            <w:pPr>
              <w:spacing w:before="96" w:after="192"/>
              <w:jc w:val="center"/>
              <w:outlineLvl w:val="0"/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kern w:val="36"/>
                <w:sz w:val="16"/>
                <w:szCs w:val="16"/>
              </w:rPr>
              <w:t>13</w:t>
            </w:r>
          </w:p>
        </w:tc>
        <w:tc>
          <w:tcPr>
            <w:tcW w:w="5137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мониторинга размещения на информационных стендах и на сайте нормативных документов, регламентирующих организацию платных услуг, и иных сведений касающихся предоставления услуг, и организация размещения указанной информации в полном объеме</w:t>
            </w:r>
          </w:p>
        </w:tc>
        <w:tc>
          <w:tcPr>
            <w:tcW w:w="2406" w:type="dxa"/>
            <w:vAlign w:val="center"/>
          </w:tcPr>
          <w:p w:rsidR="00104516" w:rsidRPr="00223B23" w:rsidRDefault="000C587F" w:rsidP="00647A82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Зав</w:t>
            </w:r>
            <w:r w:rsidR="00684E4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поликлиникой </w:t>
            </w:r>
          </w:p>
        </w:tc>
        <w:tc>
          <w:tcPr>
            <w:tcW w:w="2161" w:type="dxa"/>
            <w:vAlign w:val="center"/>
          </w:tcPr>
          <w:p w:rsidR="00104516" w:rsidRPr="00223B23" w:rsidRDefault="00104516" w:rsidP="00347718">
            <w:pPr>
              <w:spacing w:after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B23">
              <w:rPr>
                <w:rFonts w:ascii="Times New Roman" w:eastAsia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</w:tbl>
    <w:p w:rsidR="00104516" w:rsidRPr="00223B23" w:rsidRDefault="00104516" w:rsidP="00104516">
      <w:pPr>
        <w:shd w:val="clear" w:color="auto" w:fill="FFFFFF"/>
        <w:spacing w:before="96" w:after="192" w:line="240" w:lineRule="auto"/>
        <w:jc w:val="center"/>
        <w:outlineLvl w:val="0"/>
        <w:rPr>
          <w:rFonts w:ascii="Arial" w:eastAsia="Times New Roman" w:hAnsi="Arial" w:cs="Arial"/>
          <w:color w:val="1C1C1C"/>
          <w:kern w:val="36"/>
          <w:sz w:val="16"/>
          <w:szCs w:val="16"/>
        </w:rPr>
      </w:pPr>
    </w:p>
    <w:p w:rsidR="00104516" w:rsidRPr="00223B23" w:rsidRDefault="00104516" w:rsidP="00104516">
      <w:pPr>
        <w:shd w:val="clear" w:color="auto" w:fill="FFFFFF"/>
        <w:spacing w:before="96" w:after="192" w:line="240" w:lineRule="auto"/>
        <w:jc w:val="center"/>
        <w:outlineLvl w:val="0"/>
        <w:rPr>
          <w:rFonts w:ascii="Arial" w:eastAsia="Times New Roman" w:hAnsi="Arial" w:cs="Arial"/>
          <w:color w:val="1C1C1C"/>
          <w:kern w:val="36"/>
          <w:sz w:val="16"/>
          <w:szCs w:val="16"/>
        </w:rPr>
      </w:pPr>
    </w:p>
    <w:p w:rsidR="00104516" w:rsidRDefault="00F73615" w:rsidP="00F73615">
      <w:pPr>
        <w:shd w:val="clear" w:color="auto" w:fill="FFFFFF"/>
        <w:spacing w:before="96" w:after="192" w:line="240" w:lineRule="auto"/>
        <w:outlineLvl w:val="0"/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</w:pPr>
      <w:r w:rsidRPr="00223B23">
        <w:rPr>
          <w:rFonts w:ascii="Times New Roman" w:eastAsia="Times New Roman" w:hAnsi="Times New Roman" w:cs="Times New Roman"/>
          <w:color w:val="1C1C1C"/>
          <w:kern w:val="36"/>
          <w:sz w:val="16"/>
          <w:szCs w:val="16"/>
        </w:rPr>
        <w:t xml:space="preserve">Главный врач                           </w:t>
      </w:r>
      <w:r w:rsidR="00647A82" w:rsidRPr="00223B23">
        <w:rPr>
          <w:rFonts w:ascii="Times New Roman" w:eastAsia="Times New Roman" w:hAnsi="Times New Roman" w:cs="Times New Roman"/>
          <w:color w:val="1C1C1C"/>
          <w:kern w:val="36"/>
          <w:sz w:val="16"/>
          <w:szCs w:val="16"/>
        </w:rPr>
        <w:t xml:space="preserve">                                                                     </w:t>
      </w:r>
      <w:r w:rsidRPr="00223B23">
        <w:rPr>
          <w:rFonts w:ascii="Times New Roman" w:eastAsia="Times New Roman" w:hAnsi="Times New Roman" w:cs="Times New Roman"/>
          <w:color w:val="1C1C1C"/>
          <w:kern w:val="36"/>
          <w:sz w:val="16"/>
          <w:szCs w:val="16"/>
        </w:rPr>
        <w:t xml:space="preserve">     </w:t>
      </w:r>
      <w:r w:rsidR="00684E42">
        <w:rPr>
          <w:rFonts w:ascii="Times New Roman" w:eastAsia="Times New Roman" w:hAnsi="Times New Roman" w:cs="Times New Roman"/>
          <w:color w:val="1C1C1C"/>
          <w:kern w:val="36"/>
          <w:sz w:val="16"/>
          <w:szCs w:val="16"/>
        </w:rPr>
        <w:t>С.И. Тоцкий</w:t>
      </w:r>
      <w:r w:rsidRPr="00647A82"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  <w:t xml:space="preserve"> </w:t>
      </w:r>
    </w:p>
    <w:p w:rsidR="00223B23" w:rsidRDefault="00223B23" w:rsidP="00F73615">
      <w:pPr>
        <w:shd w:val="clear" w:color="auto" w:fill="FFFFFF"/>
        <w:spacing w:before="96" w:after="192" w:line="240" w:lineRule="auto"/>
        <w:outlineLvl w:val="0"/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</w:pPr>
    </w:p>
    <w:p w:rsidR="00223B23" w:rsidRDefault="00223B23" w:rsidP="00F73615">
      <w:pPr>
        <w:shd w:val="clear" w:color="auto" w:fill="FFFFFF"/>
        <w:spacing w:before="96" w:after="192" w:line="240" w:lineRule="auto"/>
        <w:outlineLvl w:val="0"/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</w:pPr>
    </w:p>
    <w:p w:rsidR="00223B23" w:rsidRDefault="00223B23" w:rsidP="00F73615">
      <w:pPr>
        <w:shd w:val="clear" w:color="auto" w:fill="FFFFFF"/>
        <w:spacing w:before="96" w:after="192" w:line="240" w:lineRule="auto"/>
        <w:outlineLvl w:val="0"/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</w:pPr>
    </w:p>
    <w:p w:rsidR="00223B23" w:rsidRDefault="00223B23" w:rsidP="00F73615">
      <w:pPr>
        <w:shd w:val="clear" w:color="auto" w:fill="FFFFFF"/>
        <w:spacing w:before="96" w:after="192" w:line="240" w:lineRule="auto"/>
        <w:outlineLvl w:val="0"/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</w:pPr>
    </w:p>
    <w:p w:rsidR="00223B23" w:rsidRDefault="00223B23" w:rsidP="00F73615">
      <w:pPr>
        <w:shd w:val="clear" w:color="auto" w:fill="FFFFFF"/>
        <w:spacing w:before="96" w:after="192" w:line="240" w:lineRule="auto"/>
        <w:outlineLvl w:val="0"/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</w:pPr>
    </w:p>
    <w:p w:rsidR="00223B23" w:rsidRDefault="00223B23" w:rsidP="00F73615">
      <w:pPr>
        <w:shd w:val="clear" w:color="auto" w:fill="FFFFFF"/>
        <w:spacing w:before="96" w:after="192" w:line="240" w:lineRule="auto"/>
        <w:outlineLvl w:val="0"/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  <w:lastRenderedPageBreak/>
        <w:t xml:space="preserve">Лист ознакомления с </w:t>
      </w:r>
      <w:r w:rsidR="00AA1F1E"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  <w:t>планом мероприятий по</w:t>
      </w:r>
      <w:r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  <w:t xml:space="preserve"> противодействи</w:t>
      </w:r>
      <w:r w:rsidR="00AA1F1E"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  <w:t xml:space="preserve"> коррупции на 202</w:t>
      </w:r>
      <w:r w:rsidR="00686C5C"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  <w:t>год.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3191"/>
      </w:tblGrid>
      <w:tr w:rsidR="00223B23" w:rsidTr="00223B23">
        <w:tc>
          <w:tcPr>
            <w:tcW w:w="675" w:type="dxa"/>
          </w:tcPr>
          <w:p w:rsidR="00223B23" w:rsidRDefault="00223B23" w:rsidP="00223B23">
            <w:pPr>
              <w:spacing w:before="96" w:after="192"/>
              <w:ind w:right="2123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  <w:tr w:rsidR="00223B23" w:rsidTr="00223B23">
        <w:tc>
          <w:tcPr>
            <w:tcW w:w="675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B23" w:rsidRDefault="00223B23" w:rsidP="00F73615">
            <w:pPr>
              <w:spacing w:before="96" w:after="192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</w:rPr>
            </w:pPr>
          </w:p>
        </w:tc>
      </w:tr>
    </w:tbl>
    <w:p w:rsidR="00223B23" w:rsidRDefault="00223B23" w:rsidP="00F73615">
      <w:pPr>
        <w:shd w:val="clear" w:color="auto" w:fill="FFFFFF"/>
        <w:spacing w:before="96" w:after="192" w:line="240" w:lineRule="auto"/>
        <w:outlineLvl w:val="0"/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</w:pPr>
    </w:p>
    <w:sectPr w:rsidR="00223B23" w:rsidSect="00647A8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25F00"/>
    <w:rsid w:val="000C587F"/>
    <w:rsid w:val="00104516"/>
    <w:rsid w:val="001F413E"/>
    <w:rsid w:val="00223B23"/>
    <w:rsid w:val="00255A2A"/>
    <w:rsid w:val="00312507"/>
    <w:rsid w:val="00341E44"/>
    <w:rsid w:val="00347718"/>
    <w:rsid w:val="003F27EF"/>
    <w:rsid w:val="003F5F8E"/>
    <w:rsid w:val="00462C1B"/>
    <w:rsid w:val="004C1B9D"/>
    <w:rsid w:val="00562826"/>
    <w:rsid w:val="00647A82"/>
    <w:rsid w:val="00684E42"/>
    <w:rsid w:val="00686C5C"/>
    <w:rsid w:val="00693594"/>
    <w:rsid w:val="00914485"/>
    <w:rsid w:val="00925F00"/>
    <w:rsid w:val="009612C0"/>
    <w:rsid w:val="00A733F6"/>
    <w:rsid w:val="00AA1F1E"/>
    <w:rsid w:val="00BB6D7A"/>
    <w:rsid w:val="00D50C01"/>
    <w:rsid w:val="00E17C16"/>
    <w:rsid w:val="00E73DE6"/>
    <w:rsid w:val="00EB6CB7"/>
    <w:rsid w:val="00ED4320"/>
    <w:rsid w:val="00EE6952"/>
    <w:rsid w:val="00F73615"/>
    <w:rsid w:val="00F9489B"/>
    <w:rsid w:val="00FA02DC"/>
    <w:rsid w:val="00FC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3E"/>
  </w:style>
  <w:style w:type="paragraph" w:styleId="1">
    <w:name w:val="heading 1"/>
    <w:basedOn w:val="a"/>
    <w:link w:val="10"/>
    <w:uiPriority w:val="9"/>
    <w:qFormat/>
    <w:rsid w:val="00925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F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2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04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31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65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172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827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2BCC-1405-4343-8DD1-DBB437F6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Economist</cp:lastModifiedBy>
  <cp:revision>4</cp:revision>
  <cp:lastPrinted>2023-12-29T11:15:00Z</cp:lastPrinted>
  <dcterms:created xsi:type="dcterms:W3CDTF">2023-12-29T11:09:00Z</dcterms:created>
  <dcterms:modified xsi:type="dcterms:W3CDTF">2023-12-29T11:16:00Z</dcterms:modified>
</cp:coreProperties>
</file>